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FORMULÁR NA ODSTÚPENIE OD ZMLUVY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[doplňte meno a priezvisko, ulica, orientačné číslo, PSČ, mesto]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096"/>
        </w:tabs>
        <w:spacing w:after="0" w:line="240" w:lineRule="auto"/>
        <w:ind w:left="6372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malíček s. r. o., Ondrejovová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096"/>
        </w:tabs>
        <w:spacing w:after="0" w:line="240" w:lineRule="auto"/>
        <w:ind w:left="6372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821 03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096"/>
        </w:tabs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ab/>
        <w:t xml:space="preserve">V..............., dňa...............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VEC: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Odstúpenie od Kúpnej zmluvy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Týmto oznamujem, že odstupujem od Kúpnej zmluvy na tento tovar: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………………..……………………………………………………………………………………..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[doplňte špecifikáciu tovaru]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dátum objednania: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……………….....……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[doplňte dátum]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dátum prijatia: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[doplňte dátum]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V prílohe Vám zároveň zasielam kópiu daňového dokladu (faktúru).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 úctou,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[doplňte meno a priezvisko]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 [podpis spotrebiteľa]</w:t>
      </w: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after="200" w:before="708" w:line="276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